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CF" w:rsidRPr="0067440A" w:rsidRDefault="005C16CF" w:rsidP="00E247A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4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UNIT-</w:t>
      </w:r>
      <w:r w:rsidR="00E968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5C16CF" w:rsidRDefault="005C16CF" w:rsidP="00E247A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939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PLANT ECONOMICS &amp; ENVIRONMENTAL CONSIDERATIONS</w:t>
      </w:r>
    </w:p>
    <w:p w:rsidR="00B33F82" w:rsidRDefault="00B33F82" w:rsidP="00B33F8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The main terms and factors are as follows: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1. Load Factor</w:t>
      </w:r>
    </w:p>
    <w:p w:rsidR="00B33F82" w:rsidRPr="00B94DA4" w:rsidRDefault="00B33F82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It is defined as the ratio of the average load to the peak load during a certain prescribed period of</w:t>
      </w:r>
    </w:p>
    <w:p w:rsidR="007A384B" w:rsidRDefault="00B33F82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time. The load factor of a power plant should be high so that the total capacity of the plant is utilized for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the maximum period that will result in lower cost of the electricity being generated. It is always less than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unity.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7A384B" w:rsidRDefault="007A384B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Pr="00B94DA4" w:rsidRDefault="00B33F82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High load factor is a desirable quality. Higher load factor means greater average load, resulting in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greater number of power units generated for a given maximum demand. Thus, the fixed cost, which is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proportional to the maximum demand, can be distributed over a greater number of units (kWh) supplied.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This will lower the overall cost of the supply of electric energy.</w:t>
      </w:r>
    </w:p>
    <w:p w:rsidR="007A384B" w:rsidRDefault="007A384B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2. Utility Factor</w:t>
      </w:r>
    </w:p>
    <w:p w:rsidR="00B33F82" w:rsidRPr="00B94DA4" w:rsidRDefault="00B33F82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It is the ratio of the units of electricity generated per year to the capacity of the plant installed in</w:t>
      </w:r>
    </w:p>
    <w:p w:rsidR="00B33F82" w:rsidRPr="00B94DA4" w:rsidRDefault="00B33F82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the station. It can also be defined as the ratio of maximum demand of a plant to the rated capacity of the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plant. Supposing the rated capacity of a plant is 200 mW. The maximum load on the plant is 100 mW at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load factor of 80 per cent, then the utility will be</w:t>
      </w:r>
    </w:p>
    <w:p w:rsidR="00B33F82" w:rsidRDefault="00B33F82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= (100 × 0.8)/(200) = 40%</w:t>
      </w:r>
    </w:p>
    <w:p w:rsidR="007A384B" w:rsidRPr="00B94DA4" w:rsidRDefault="007A384B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3. Plant Operating Factor</w:t>
      </w:r>
    </w:p>
    <w:p w:rsidR="00B33F82" w:rsidRDefault="00B33F82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It is the ratio of the duration during which the plant is in actual service, to the total duration of the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period of time considered.</w:t>
      </w:r>
    </w:p>
    <w:p w:rsidR="007A384B" w:rsidRPr="00B94DA4" w:rsidRDefault="007A384B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4. Plant Capacity Factor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It is the ratio of the average loads on a machine or equipment to the rating of the machine or</w:t>
      </w:r>
    </w:p>
    <w:p w:rsidR="00B33F82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equipment, for a certain period of time considered.</w:t>
      </w:r>
    </w:p>
    <w:p w:rsidR="007A384B" w:rsidRPr="00B94DA4" w:rsidRDefault="007A384B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Since the load and diversity factors are not involved with ‘reserve capacity’ of the power plant, a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factor is needed which will measure the reserve, likewise the degree of utilization of the installed equipment.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For this, the factor “Plant factor, Capacity factor or Plant Capacity factor” is defined as,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Plant Capacity Factor = (Actual kWh Produced)/(Maximum Possible Energy that might have</w:t>
      </w:r>
    </w:p>
    <w:p w:rsidR="00B33F82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produced during the same period)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Thus the annual plant capacity factor will be,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= (Annual kWh produced)/[Plant capacity (kW) × hours of the year]</w:t>
      </w:r>
    </w:p>
    <w:p w:rsidR="00B33F82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The difference between load and capacity factors is an indication of reserve capacity.</w:t>
      </w:r>
    </w:p>
    <w:p w:rsidR="007A384B" w:rsidRDefault="007A384B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A384B" w:rsidRPr="00B94DA4" w:rsidRDefault="007A384B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5. Demand Factor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The actual maximum demand of a consumer is always less than his connected load since all the</w:t>
      </w:r>
    </w:p>
    <w:p w:rsidR="00B33F82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lastRenderedPageBreak/>
        <w:t>appliances in his residence will not be in operation at the same time or to their fullest extent. This ratio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of' the maximum demand of a system to its connected load is termed as demand factor. It is always less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than unity.</w:t>
      </w:r>
    </w:p>
    <w:p w:rsidR="007A384B" w:rsidRPr="00B94DA4" w:rsidRDefault="007A384B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6. Diversity Factor</w:t>
      </w:r>
      <w:r w:rsidR="007A384B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</w:p>
    <w:p w:rsidR="007A384B" w:rsidRPr="00B94DA4" w:rsidRDefault="007A384B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7A384B" w:rsidRDefault="00B33F82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Supposing there is a group of consumers. It is known from experience that the maximum demands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of the individual consumers will not occur at one time. The ratio of the sum of the individual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maximum demands to the maximum demand of the total group is known as diversity factor.</w:t>
      </w:r>
    </w:p>
    <w:p w:rsidR="00B33F82" w:rsidRDefault="00B33F82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 It is always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greater than unity.</w:t>
      </w:r>
    </w:p>
    <w:p w:rsidR="007A384B" w:rsidRPr="00B94DA4" w:rsidRDefault="007A384B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Pr="00B94DA4" w:rsidRDefault="00B33F82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High diversity factor (which is always greater than unity) is also a desirable quality. With a given</w:t>
      </w:r>
    </w:p>
    <w:p w:rsidR="00B33F82" w:rsidRPr="00B94DA4" w:rsidRDefault="00B33F82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number of consumers, higher the value of diversity factor, lower will be the maximum demand on the</w:t>
      </w:r>
      <w:r w:rsidR="007A384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plant, since,</w:t>
      </w:r>
    </w:p>
    <w:p w:rsidR="00B33F82" w:rsidRPr="00B94DA4" w:rsidRDefault="00B33F82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Diversity factor = Sum of the individual maximum Demands/Maximum demand of the total</w:t>
      </w:r>
    </w:p>
    <w:p w:rsidR="00B33F82" w:rsidRPr="00B94DA4" w:rsidRDefault="00B33F82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group</w:t>
      </w:r>
    </w:p>
    <w:p w:rsidR="00B33F82" w:rsidRDefault="00B33F82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So, the capacity of the plant will be smaller, resulting in fixed charges.</w:t>
      </w:r>
    </w:p>
    <w:p w:rsidR="00236FB7" w:rsidRPr="00B94DA4" w:rsidRDefault="00236FB7" w:rsidP="007A3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7. Load Curve</w:t>
      </w:r>
    </w:p>
    <w:p w:rsidR="00B33F82" w:rsidRPr="00B94DA4" w:rsidRDefault="00B33F82" w:rsidP="0023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It is a curve showing the variation of power with time. It shows the value of a specific load for</w:t>
      </w:r>
    </w:p>
    <w:p w:rsidR="00B33F82" w:rsidRDefault="00B33F82" w:rsidP="0023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each unit of the period covered. The unit of time considered may be hour, days, weeks, months or years.</w:t>
      </w:r>
    </w:p>
    <w:p w:rsidR="00236FB7" w:rsidRPr="00B94DA4" w:rsidRDefault="00236FB7" w:rsidP="00236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8. Load Duration Curve</w:t>
      </w:r>
    </w:p>
    <w:p w:rsidR="00236FB7" w:rsidRPr="00B94DA4" w:rsidRDefault="00236FB7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It is the curve for a plant showing the total time within a specified period, during which the load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equaled or exceeded the values shown.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B33F82" w:rsidRDefault="00236FB7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9</w:t>
      </w:r>
      <w:r w:rsidR="00B33F82"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. Plant Use Factor</w:t>
      </w:r>
    </w:p>
    <w:p w:rsidR="00236FB7" w:rsidRPr="00B94DA4" w:rsidRDefault="00236FB7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This is a modification of Plant Capacity factor in that only the actual number of hours that the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plant was in operation is used. Thus Annual Plant Use factor is,</w:t>
      </w:r>
    </w:p>
    <w:p w:rsidR="00B33F82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= (Annual kWh produced) / [Plant capacity (kW) × number of hours of plant operation]</w:t>
      </w:r>
    </w:p>
    <w:p w:rsidR="00236FB7" w:rsidRPr="00B94DA4" w:rsidRDefault="00236FB7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FACTOR EFFECTING POWER PLANT DESIGN</w:t>
      </w:r>
    </w:p>
    <w:p w:rsidR="00E65411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Following are the factor effecting while designing a power plant.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(1) Location of power plant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(2) Availability of water in power plant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(3) Availability of labour nearer to power plant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(4) Land cost of power plant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(5) Low operating cost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(6) Low maintenance cost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(7) Low cost of energy generation</w:t>
      </w:r>
    </w:p>
    <w:p w:rsidR="00B33F82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(8) Low capital cost</w:t>
      </w:r>
    </w:p>
    <w:p w:rsidR="00E65411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EFFECT OF POWER PLANT TYPE ON COSTS</w:t>
      </w:r>
    </w:p>
    <w:p w:rsidR="00E65411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The cost of a power plant depends upon, when a new power plant is to set up or an existing plant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is to be replaced or plant to be extended. The cost analysis includes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1. Fixed Cost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It includes Initial cost of the plant, Rate of interest, Depreciation cost, Taxes, and Insurance.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2. Operational Cost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It includes Fuel cost, Operating labour cost, Maintenance cost, Supplies, Supervision, Operating</w:t>
      </w:r>
    </w:p>
    <w:p w:rsidR="00B33F82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taxes.</w:t>
      </w:r>
    </w:p>
    <w:p w:rsidR="00E65411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1.</w:t>
      </w:r>
      <w:r w:rsidR="00B33F82"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INITIAL COST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The initial cost of a power station includes the following: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1. Land cost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2. Building cost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3. Equipment cost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4. Installation cost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5. Overhead charges, which will include the transportation cost, stores and storekeeping charges,</w:t>
      </w:r>
    </w:p>
    <w:p w:rsidR="00B33F82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interest during construction etc.</w:t>
      </w:r>
    </w:p>
    <w:p w:rsidR="00E65411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Pr="00B94DA4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To reduce the cost of building, it is desirable to eliminate the superstructure over the boiler house</w:t>
      </w:r>
    </w:p>
    <w:p w:rsidR="00B33F82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and as far as possible on turbine house also.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Adopting unit system where one boiler is used for one turbogenerator can reduce the cost on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equipment. Also by simplifying the piping system and elimination of duplicate system such as steam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headers and boiler feed headers. Eliminating duplicate or stand-by auxiliaries can further reduce the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cost.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When the power plant is not situated in the proximity to the load served, the cost of a primary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distribution system will be a part of the initial investment.</w:t>
      </w:r>
    </w:p>
    <w:p w:rsidR="00E65411" w:rsidRPr="00B94DA4" w:rsidRDefault="00E65411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2.</w:t>
      </w:r>
      <w:r w:rsidR="00B33F82"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RATE OF INTEREST</w:t>
      </w:r>
    </w:p>
    <w:p w:rsidR="00E65411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B33F82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All enterprises need investment of money and this money may be obtained as loan, through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bonds and shares or from owners of personal funds. Interest is the difference between money borrowed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and money returned. It may be charged at a simple rate expressed as % per annum or may be compounded,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in which case the interest is reinvested and adds to the principal, thereby earning more interest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in subsequent years. Even if the owner invests his own capital the charge of interest is necessary to cover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the income that he would have derived from it through an alternative investment or fixed deposit with a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bank. Amortization in the periodic repayment of the principal as a uniform annual expense.</w:t>
      </w:r>
    </w:p>
    <w:p w:rsidR="00E65411" w:rsidRPr="00B94DA4" w:rsidRDefault="00E65411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Pr="00B94DA4" w:rsidRDefault="00E65411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3.</w:t>
      </w:r>
      <w:r w:rsidR="00B33F82"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>DEPRECIATION</w:t>
      </w:r>
    </w:p>
    <w:p w:rsidR="00E65411" w:rsidRDefault="00E65411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Pr="00B94DA4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Depreciation accounts for the deterioration of the equipment and decrease in its value due to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corrosion, weathering and wear and tear with use. It also covers the decrease in value of equipment due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to obsolescence. With rapid improvements in design and construction of plants, obsolescence factor is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of enormous importance. Availability of better models with lesser overall cost of generation makes it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imperative to replace the old equipment earlier than its useful life is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lastRenderedPageBreak/>
        <w:t>spent. The actual life span of the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plant has, therefore, to be taken as shorter than what would be normally expected out of it.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The following methods are used to calculate the depreciation cost: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(1) Straight line method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(2) Percentage method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(3) Sinking fund method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(4) Unit method.</w:t>
      </w:r>
    </w:p>
    <w:p w:rsidR="00B33F82" w:rsidRPr="00B94DA4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Straight Line Method.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It is the simplest and commonly used method. The life of the equipment</w:t>
      </w:r>
    </w:p>
    <w:p w:rsidR="00B33F82" w:rsidRPr="00B94DA4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or the enterprise is first assessed as also the residual or salvage value of the same after the estimated life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span. This salvage value is deducted from the initial capital cost and the balance is divided by the life as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assessed in years. Thus, the annual value of decrease in cost of equipment is found and is set aside as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depreciation annually from the income. Thus, the rate of depreciation is uniform throughout the life of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the equipment. By the time the equipment has lived out its useful life, an amount equivalent to its net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cost is accumulated which can be utilized for replacement of the plant.</w:t>
      </w:r>
    </w:p>
    <w:p w:rsidR="00B33F82" w:rsidRPr="00B94DA4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Percentage Method.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In this method the deterioration in value of equipment from year to year is</w:t>
      </w:r>
    </w:p>
    <w:p w:rsidR="00B33F82" w:rsidRPr="00B94DA4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taken into account and the amount of depreciation calculated upon actual residual value for each year. It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thus, reduces for successive years.</w:t>
      </w:r>
    </w:p>
    <w:p w:rsidR="00B33F82" w:rsidRPr="00B94DA4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Sinking Fund Method.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This method is based on the conception that the annual uniform deduction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from income for depreciation will accumulate to the capital value of the plant at the end of life of the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plant or equipment. In this method, the amount set aside per year consists of annual installments and the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interest earned on all the installments.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Let,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A = Amount set aside at the end of each year for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n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years.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n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= Life of plant in years.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S = Salvage value at the end of plant life.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i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= Annual rate of compound interest on the invested capital.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P = Initial investment to install the plant.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Then, amount set aside at the end of first year = A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Amount at the end of second year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= A + interest on A = A + A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i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= A(1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Amount at the end of third year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= A(1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) + interest on A(1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= A(1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) +A(1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= A(1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)2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Amount at the end of nth year = A(1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n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– 1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Total amount accumulated in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n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years (say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x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= sum of the amounts accumulated in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n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years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i.e., x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= A + A(1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) + A(1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)2 + ...... + A(1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n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– 1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= A[1 + 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) + 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)2 +...... + 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n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– 1] ...(1)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Multiplying the above equation by 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), we get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x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) = A [(1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) + 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)2 + 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)3 + ...... + 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n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] ...(2)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Subtracting equation (1) from (2), we get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x.i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= [(1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n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– 1] A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x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= [{(1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n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– 1}/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]A, where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x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= (P – S)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P – S = [{(1 + i)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n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– 1}/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]A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lastRenderedPageBreak/>
        <w:t>A = (P – S)[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/{(1 + 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n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– 1}]A</w:t>
      </w:r>
    </w:p>
    <w:p w:rsidR="00E65411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B33F82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2.</w:t>
      </w:r>
      <w:r w:rsidR="00B33F82"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OPERATIONAL COSTS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The elements that make up the operating expenditure of a power plant include the following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(1) Cost of fuels.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(2) Labour cost.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(3) Cost of maintenance and repairs.</w:t>
      </w:r>
    </w:p>
    <w:p w:rsidR="00B33F82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B33F82" w:rsidRPr="00B94DA4">
        <w:rPr>
          <w:rFonts w:ascii="Times New Roman" w:hAnsi="Times New Roman" w:cs="Times New Roman"/>
          <w:color w:val="231F20"/>
          <w:sz w:val="24"/>
          <w:szCs w:val="24"/>
        </w:rPr>
        <w:t>(4) Cost of stores (other than fuel).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(5) Supervision.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(6) Taxes.</w:t>
      </w:r>
    </w:p>
    <w:p w:rsidR="00B33F82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1.</w:t>
      </w:r>
      <w:r w:rsidR="00B33F82"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COST OF FUELS</w:t>
      </w:r>
    </w:p>
    <w:p w:rsidR="00B33F82" w:rsidRPr="00B94DA4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In a thermal station fuel is the heaviest item of operating cost. The selection of the fuel and the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maximum economy in its use are, therefore, very important considerations in thermal plant design. It is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desirable to achieve the highest thermal efficiency for the plant so that fuel charges are reduced. The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cost of fuel includes not only its price at the site of purchase but its transportation and handling costs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also. In the hydro plants the absence of fuel factor in cost is responsible for lowering the operating cost.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Plant heat rate can be improved by the use of better quality of fuel or by employing better thermodynamic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conditions in the plant design.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The cost of fuel varies with the following: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(1) Unit price of the fuel.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(2) Amount of energy produced.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(3) Efficiency of the plant.</w:t>
      </w:r>
    </w:p>
    <w:p w:rsidR="00B33F82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2.</w:t>
      </w:r>
      <w:r w:rsidR="00B33F82"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LABOUR COST</w:t>
      </w:r>
    </w:p>
    <w:p w:rsidR="00B33F82" w:rsidRPr="00B94DA4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For plant operation labour cost is another item of operating cost. Maximum labour is needed in a</w:t>
      </w:r>
    </w:p>
    <w:p w:rsidR="00B33F82" w:rsidRPr="00B94DA4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thermal power plant using. Coal as a fuel. A hydraulic power plant or a diesel power plant of equal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capacity requires a lesser number of persons. In case of automatic power station the cost of labour is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reduced to a great extent. However labour cost cannot be completely eliminated even with fully automatic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station, as they will still require some manpower for periodic inspection etc.</w:t>
      </w:r>
    </w:p>
    <w:p w:rsidR="00B33F82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3.</w:t>
      </w:r>
      <w:r w:rsidR="00B33F82"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COST OF MAINTENANCE AND REPAIRS</w:t>
      </w:r>
    </w:p>
    <w:p w:rsidR="00B33F82" w:rsidRPr="00B94DA4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In order to avoid plant breakdowns maintenance is necessary. Maintenance includes periodic</w:t>
      </w:r>
    </w:p>
    <w:p w:rsidR="00B33F82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cleaning, greasing, adjustments and overhauling of equipment. The material used for maintenance is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also charged under this head. Sometimes an arbitrary percentage is assumed as maintenance cost. A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good plan of maintenance would keep the sets in dependable condition and avoid the necessity of too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many stand-by plants.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Repairs are necessitated when the plant breaks down or stops due to faults developing in the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mechanism. The repairs may be minor, major or periodic overhauls and are charged to the depreciation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fund of the equipment. This item of cost is higher for thermal plants than for hydro-plants due to complex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nature of principal equipment and auxiliaries in the former.</w:t>
      </w:r>
    </w:p>
    <w:p w:rsidR="00E65411" w:rsidRPr="00B94DA4" w:rsidRDefault="00E65411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B33F82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4.</w:t>
      </w:r>
      <w:r w:rsidR="00B33F82"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COST OF STORES</w:t>
      </w:r>
    </w:p>
    <w:p w:rsidR="00B33F82" w:rsidRPr="00B94DA4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The items of consumable stores other than fuel include such articles as lubricating oil and greases,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cotton waste, small tools, chemicals, paints and such other things. The incidence of this cost is also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higher in thermal stations than in hydro-electric power stations.</w:t>
      </w:r>
    </w:p>
    <w:p w:rsidR="00B33F82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5.</w:t>
      </w:r>
      <w:r w:rsidR="00B33F82"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SUPERVISION</w:t>
      </w:r>
    </w:p>
    <w:p w:rsidR="00B33F82" w:rsidRPr="00B94DA4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In this head the salary of supervising staff is included. A good supervision is reflected in lesser</w:t>
      </w:r>
    </w:p>
    <w:p w:rsidR="00B33F82" w:rsidRPr="00B94DA4" w:rsidRDefault="00B33F82" w:rsidP="00E65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lastRenderedPageBreak/>
        <w:t>breakdowns and extended plant life. The supervising staff includes the station superintendent, chief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engineer, chemist, engineers, supervisors, stores incharges, purchase officer and other establishment.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Again, thermal stations, particularly coal fed, have a greater incidence of this cost than the hydro-electric</w:t>
      </w:r>
      <w:r w:rsidR="00E654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power stations.</w:t>
      </w:r>
    </w:p>
    <w:p w:rsidR="00B33F82" w:rsidRPr="00B94DA4" w:rsidRDefault="00E65411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6.</w:t>
      </w:r>
      <w:r w:rsidR="00B33F82" w:rsidRPr="00B94DA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TAXES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The taxes under operating head includes the following: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 Income tax</w:t>
      </w:r>
    </w:p>
    <w:p w:rsidR="00B33F82" w:rsidRPr="00B94DA4" w:rsidRDefault="00B33F82" w:rsidP="00B3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 Sales tax</w:t>
      </w:r>
    </w:p>
    <w:p w:rsidR="00B33F82" w:rsidRDefault="00B33F82" w:rsidP="00B33F82">
      <w:pPr>
        <w:rPr>
          <w:rFonts w:ascii="Times New Roman" w:hAnsi="Times New Roman" w:cs="Times New Roman"/>
          <w:color w:val="231F20"/>
          <w:sz w:val="24"/>
          <w:szCs w:val="24"/>
        </w:rPr>
      </w:pPr>
      <w:r w:rsidRPr="00B94DA4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B94DA4">
        <w:rPr>
          <w:rFonts w:ascii="Times New Roman" w:hAnsi="Times New Roman" w:cs="Times New Roman"/>
          <w:i/>
          <w:iCs/>
          <w:color w:val="231F20"/>
          <w:sz w:val="24"/>
          <w:szCs w:val="24"/>
        </w:rPr>
        <w:t>iii</w:t>
      </w:r>
      <w:r w:rsidRPr="00B94DA4">
        <w:rPr>
          <w:rFonts w:ascii="Times New Roman" w:hAnsi="Times New Roman" w:cs="Times New Roman"/>
          <w:color w:val="231F20"/>
          <w:sz w:val="24"/>
          <w:szCs w:val="24"/>
        </w:rPr>
        <w:t>) Social security and employee’s security etc.</w:t>
      </w:r>
    </w:p>
    <w:p w:rsidR="000442DE" w:rsidRDefault="000442DE" w:rsidP="00B33F8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0442DE" w:rsidRPr="00B94DA4" w:rsidRDefault="000442DE" w:rsidP="000442D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9395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ENVIRONMENTAL CONSIDERATIONS</w:t>
      </w:r>
    </w:p>
    <w:p w:rsidR="005C16CF" w:rsidRPr="0067440A" w:rsidRDefault="005C16CF" w:rsidP="00E247A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34B1" w:rsidRPr="004934B1" w:rsidRDefault="004934B1" w:rsidP="00493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934B1">
        <w:rPr>
          <w:rFonts w:ascii="Times New Roman" w:hAnsi="Times New Roman" w:cs="Times New Roman"/>
          <w:color w:val="231F20"/>
          <w:sz w:val="24"/>
          <w:szCs w:val="24"/>
        </w:rPr>
        <w:t>The atmosphere consists of a mixture of gases that completely surround the earth. It extends to an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934B1">
        <w:rPr>
          <w:rFonts w:ascii="Times New Roman" w:hAnsi="Times New Roman" w:cs="Times New Roman"/>
          <w:color w:val="231F20"/>
          <w:sz w:val="24"/>
          <w:szCs w:val="24"/>
        </w:rPr>
        <w:t>altitude of 800 to 1000 kms above the earth’s surface, but is deeper at the equator and shallow at the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934B1">
        <w:rPr>
          <w:rFonts w:ascii="Times New Roman" w:hAnsi="Times New Roman" w:cs="Times New Roman"/>
          <w:color w:val="231F20"/>
          <w:sz w:val="24"/>
          <w:szCs w:val="24"/>
        </w:rPr>
        <w:t>poles. About 99.9% of the mass occurs below 50 km and 0.0997% between 50 and 100 km altitude.</w:t>
      </w:r>
    </w:p>
    <w:p w:rsidR="004934B1" w:rsidRPr="004934B1" w:rsidRDefault="004934B1" w:rsidP="00493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934B1">
        <w:rPr>
          <w:rFonts w:ascii="Times New Roman" w:hAnsi="Times New Roman" w:cs="Times New Roman"/>
          <w:color w:val="231F20"/>
          <w:sz w:val="24"/>
          <w:szCs w:val="24"/>
        </w:rPr>
        <w:t>Major polluting gases/particles are confined to the lowermost layer of atmosphere known as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934B1">
        <w:rPr>
          <w:rFonts w:ascii="Times New Roman" w:hAnsi="Times New Roman" w:cs="Times New Roman"/>
          <w:color w:val="231F20"/>
          <w:sz w:val="24"/>
          <w:szCs w:val="24"/>
        </w:rPr>
        <w:t>Troposphere.</w:t>
      </w:r>
    </w:p>
    <w:p w:rsidR="004934B1" w:rsidRPr="004934B1" w:rsidRDefault="004934B1" w:rsidP="00493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934B1">
        <w:rPr>
          <w:rFonts w:ascii="Times New Roman" w:hAnsi="Times New Roman" w:cs="Times New Roman"/>
          <w:color w:val="231F20"/>
          <w:sz w:val="24"/>
          <w:szCs w:val="24"/>
        </w:rPr>
        <w:t>That extends between 8 and 16 kms above the earth surface.</w:t>
      </w:r>
    </w:p>
    <w:p w:rsidR="004934B1" w:rsidRPr="004934B1" w:rsidRDefault="004934B1" w:rsidP="00493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934B1">
        <w:rPr>
          <w:rFonts w:ascii="Times New Roman" w:hAnsi="Times New Roman" w:cs="Times New Roman"/>
          <w:color w:val="231F20"/>
          <w:sz w:val="24"/>
          <w:szCs w:val="24"/>
        </w:rPr>
        <w:t>The main sources of atmospheric pollution may be summarized as follows:</w:t>
      </w:r>
    </w:p>
    <w:p w:rsidR="004934B1" w:rsidRPr="004934B1" w:rsidRDefault="004934B1" w:rsidP="00493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934B1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4934B1">
        <w:rPr>
          <w:rFonts w:ascii="Times New Roman" w:hAnsi="Times New Roman" w:cs="Times New Roman"/>
          <w:i/>
          <w:iCs/>
          <w:color w:val="231F20"/>
          <w:sz w:val="24"/>
          <w:szCs w:val="24"/>
        </w:rPr>
        <w:t>a</w:t>
      </w:r>
      <w:r w:rsidRPr="004934B1">
        <w:rPr>
          <w:rFonts w:ascii="Times New Roman" w:hAnsi="Times New Roman" w:cs="Times New Roman"/>
          <w:color w:val="231F20"/>
          <w:sz w:val="24"/>
          <w:szCs w:val="24"/>
        </w:rPr>
        <w:t>) The combustion of fuels to produce energy for heating and power generation both in the</w:t>
      </w:r>
    </w:p>
    <w:p w:rsidR="004934B1" w:rsidRPr="004934B1" w:rsidRDefault="004934B1" w:rsidP="00493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934B1">
        <w:rPr>
          <w:rFonts w:ascii="Times New Roman" w:hAnsi="Times New Roman" w:cs="Times New Roman"/>
          <w:color w:val="231F20"/>
          <w:sz w:val="24"/>
          <w:szCs w:val="24"/>
        </w:rPr>
        <w:t>domestic sector as well as in the industrial sector.</w:t>
      </w:r>
    </w:p>
    <w:p w:rsidR="004934B1" w:rsidRPr="004934B1" w:rsidRDefault="004934B1" w:rsidP="00493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934B1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4934B1">
        <w:rPr>
          <w:rFonts w:ascii="Times New Roman" w:hAnsi="Times New Roman" w:cs="Times New Roman"/>
          <w:i/>
          <w:iCs/>
          <w:color w:val="231F20"/>
          <w:sz w:val="24"/>
          <w:szCs w:val="24"/>
        </w:rPr>
        <w:t>b</w:t>
      </w:r>
      <w:r w:rsidRPr="004934B1">
        <w:rPr>
          <w:rFonts w:ascii="Times New Roman" w:hAnsi="Times New Roman" w:cs="Times New Roman"/>
          <w:color w:val="231F20"/>
          <w:sz w:val="24"/>
          <w:szCs w:val="24"/>
        </w:rPr>
        <w:t>) The exhaust emissions from the transport vehicles that use petrol, or diesel oil etc.</w:t>
      </w:r>
    </w:p>
    <w:p w:rsidR="004934B1" w:rsidRPr="004934B1" w:rsidRDefault="004934B1" w:rsidP="004934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934B1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4934B1">
        <w:rPr>
          <w:rFonts w:ascii="Times New Roman" w:hAnsi="Times New Roman" w:cs="Times New Roman"/>
          <w:i/>
          <w:iCs/>
          <w:color w:val="231F20"/>
          <w:sz w:val="24"/>
          <w:szCs w:val="24"/>
        </w:rPr>
        <w:t>c</w:t>
      </w:r>
      <w:r w:rsidRPr="004934B1">
        <w:rPr>
          <w:rFonts w:ascii="Times New Roman" w:hAnsi="Times New Roman" w:cs="Times New Roman"/>
          <w:color w:val="231F20"/>
          <w:sz w:val="24"/>
          <w:szCs w:val="24"/>
        </w:rPr>
        <w:t>) Waste gases, dust and heat from many industrial sites including chemical manufacturers,</w:t>
      </w:r>
    </w:p>
    <w:p w:rsidR="004934B1" w:rsidRDefault="004934B1" w:rsidP="004934B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34B1">
        <w:rPr>
          <w:rFonts w:ascii="Times New Roman" w:hAnsi="Times New Roman" w:cs="Times New Roman"/>
          <w:color w:val="231F20"/>
          <w:sz w:val="24"/>
          <w:szCs w:val="24"/>
        </w:rPr>
        <w:t>electrical power generating stations etc</w:t>
      </w:r>
      <w:r w:rsidRPr="004934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451CD" w:rsidRPr="00A451CD" w:rsidRDefault="00A451CD" w:rsidP="00A451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A451CD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ENVIRONMENT POLLUTION DUE TO INDUSTRIAL EMISSIONS</w:t>
      </w:r>
    </w:p>
    <w:p w:rsidR="00A451CD" w:rsidRDefault="00A451CD" w:rsidP="00A45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A451CD">
        <w:rPr>
          <w:rFonts w:ascii="Times New Roman" w:hAnsi="Times New Roman" w:cs="Times New Roman"/>
          <w:color w:val="231F20"/>
          <w:sz w:val="24"/>
          <w:szCs w:val="24"/>
        </w:rPr>
        <w:t>Air borne emissions emitted from various industries are a cause of major concern. These emissions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451CD">
        <w:rPr>
          <w:rFonts w:ascii="Times New Roman" w:hAnsi="Times New Roman" w:cs="Times New Roman"/>
          <w:color w:val="231F20"/>
          <w:sz w:val="24"/>
          <w:szCs w:val="24"/>
        </w:rPr>
        <w:t>are of two forms, viz. solid particles (SPM) and gaseous emissions (SO2, NO</w:t>
      </w:r>
      <w:r w:rsidRPr="00A451CD">
        <w:rPr>
          <w:rFonts w:ascii="Times New Roman" w:hAnsi="Times New Roman" w:cs="Times New Roman"/>
          <w:i/>
          <w:iCs/>
          <w:color w:val="231F20"/>
          <w:sz w:val="24"/>
          <w:szCs w:val="24"/>
        </w:rPr>
        <w:t>x</w:t>
      </w:r>
      <w:r w:rsidRPr="00A451CD">
        <w:rPr>
          <w:rFonts w:ascii="Times New Roman" w:hAnsi="Times New Roman" w:cs="Times New Roman"/>
          <w:color w:val="231F20"/>
          <w:sz w:val="24"/>
          <w:szCs w:val="24"/>
        </w:rPr>
        <w:t>, CO, etc.). Liquid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451CD">
        <w:rPr>
          <w:rFonts w:ascii="Times New Roman" w:hAnsi="Times New Roman" w:cs="Times New Roman"/>
          <w:color w:val="231F20"/>
          <w:sz w:val="24"/>
          <w:szCs w:val="24"/>
        </w:rPr>
        <w:t>effluents, generated from certain industries, containing organic and toxic pollutants are also a cause of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451CD">
        <w:rPr>
          <w:rFonts w:ascii="Times New Roman" w:hAnsi="Times New Roman" w:cs="Times New Roman"/>
          <w:color w:val="231F20"/>
          <w:sz w:val="24"/>
          <w:szCs w:val="24"/>
        </w:rPr>
        <w:t>concern. Heavily polluting industries were identified which are included under the 17 categories of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451CD">
        <w:rPr>
          <w:rFonts w:ascii="Times New Roman" w:hAnsi="Times New Roman" w:cs="Times New Roman"/>
          <w:color w:val="231F20"/>
          <w:sz w:val="24"/>
          <w:szCs w:val="24"/>
        </w:rPr>
        <w:t>highly polluting industries for the purpose of monitoring and regulating pollution from them. The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451CD">
        <w:rPr>
          <w:rFonts w:ascii="Times New Roman" w:hAnsi="Times New Roman" w:cs="Times New Roman"/>
          <w:color w:val="231F20"/>
          <w:sz w:val="24"/>
          <w:szCs w:val="24"/>
        </w:rPr>
        <w:t>Ministry of Environment and Forests has, over the last two decades, developed standards for regulating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451CD">
        <w:rPr>
          <w:rFonts w:ascii="Times New Roman" w:hAnsi="Times New Roman" w:cs="Times New Roman"/>
          <w:color w:val="231F20"/>
          <w:sz w:val="24"/>
          <w:szCs w:val="24"/>
        </w:rPr>
        <w:t>emissions from various industries and emission standards for all the polluting industries including thermal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451CD">
        <w:rPr>
          <w:rFonts w:ascii="Times New Roman" w:hAnsi="Times New Roman" w:cs="Times New Roman"/>
          <w:color w:val="231F20"/>
          <w:sz w:val="24"/>
          <w:szCs w:val="24"/>
        </w:rPr>
        <w:t>power stations, iron and steel plants, cement plants, fertilizer plants, oil refineries, pulp and paper,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451CD">
        <w:rPr>
          <w:rFonts w:ascii="Times New Roman" w:hAnsi="Times New Roman" w:cs="Times New Roman"/>
          <w:color w:val="231F20"/>
          <w:sz w:val="24"/>
          <w:szCs w:val="24"/>
        </w:rPr>
        <w:t>petrochemicals, sugar, distilleries and tanneries have been prescribed. The industrial units in India are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451CD">
        <w:rPr>
          <w:rFonts w:ascii="Times New Roman" w:hAnsi="Times New Roman" w:cs="Times New Roman"/>
          <w:color w:val="231F20"/>
          <w:sz w:val="24"/>
          <w:szCs w:val="24"/>
        </w:rPr>
        <w:t>largely located in the States of Gujarat, Maharastra, Uttar Pradesh, Bihar, West Bengal and Madhya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451CD">
        <w:rPr>
          <w:rFonts w:ascii="Times New Roman" w:hAnsi="Times New Roman" w:cs="Times New Roman"/>
          <w:color w:val="231F20"/>
          <w:sz w:val="24"/>
          <w:szCs w:val="24"/>
        </w:rPr>
        <w:t>Pradesh. The highest concentration of sulpher dioxide and oxides of nitrogen is therefore often found in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451CD">
        <w:rPr>
          <w:rFonts w:ascii="Times New Roman" w:hAnsi="Times New Roman" w:cs="Times New Roman"/>
          <w:color w:val="231F20"/>
          <w:sz w:val="24"/>
          <w:szCs w:val="24"/>
        </w:rPr>
        <w:t>cities located in these states. Some other industrial estates in Delhi, Punjab, Rajasthan and Andhra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A451CD">
        <w:rPr>
          <w:rFonts w:ascii="Times New Roman" w:hAnsi="Times New Roman" w:cs="Times New Roman"/>
          <w:color w:val="231F20"/>
          <w:sz w:val="24"/>
          <w:szCs w:val="24"/>
        </w:rPr>
        <w:t>Pradesh are also becoming critical.</w:t>
      </w:r>
    </w:p>
    <w:p w:rsidR="009E76C4" w:rsidRDefault="009E76C4" w:rsidP="009E7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9E76C4" w:rsidRPr="009E76C4" w:rsidRDefault="009E76C4" w:rsidP="009E7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9E76C4">
        <w:rPr>
          <w:rFonts w:ascii="Times New Roman" w:hAnsi="Times New Roman" w:cs="Times New Roman"/>
          <w:b/>
          <w:bCs/>
          <w:color w:val="231F20"/>
          <w:sz w:val="24"/>
          <w:szCs w:val="24"/>
        </w:rPr>
        <w:t>HARMFUL EFFECTS OF EMISSIONS</w:t>
      </w:r>
    </w:p>
    <w:p w:rsidR="009E76C4" w:rsidRDefault="009E76C4" w:rsidP="00283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E76C4">
        <w:rPr>
          <w:rFonts w:ascii="Times New Roman" w:hAnsi="Times New Roman" w:cs="Times New Roman"/>
          <w:color w:val="231F20"/>
          <w:sz w:val="24"/>
          <w:szCs w:val="24"/>
        </w:rPr>
        <w:lastRenderedPageBreak/>
        <w:t>The high concentration of particulates in the atmosphere over large urban and industrial areas</w:t>
      </w:r>
      <w:r w:rsidR="002834C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E76C4">
        <w:rPr>
          <w:rFonts w:ascii="Times New Roman" w:hAnsi="Times New Roman" w:cs="Times New Roman"/>
          <w:color w:val="231F20"/>
          <w:sz w:val="24"/>
          <w:szCs w:val="24"/>
        </w:rPr>
        <w:t>can produce a number of general effects. Smoke and fumes can increase the atmospheric turbidity and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E76C4">
        <w:rPr>
          <w:rFonts w:ascii="Times New Roman" w:hAnsi="Times New Roman" w:cs="Times New Roman"/>
          <w:color w:val="231F20"/>
          <w:sz w:val="24"/>
          <w:szCs w:val="24"/>
        </w:rPr>
        <w:t>reduce the amount of solar radiation reaching the ground. The overall effect of air pollution upon the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E76C4">
        <w:rPr>
          <w:rFonts w:ascii="Times New Roman" w:hAnsi="Times New Roman" w:cs="Times New Roman"/>
          <w:color w:val="231F20"/>
          <w:sz w:val="24"/>
          <w:szCs w:val="24"/>
        </w:rPr>
        <w:t>biosphere and the built environment can be broadly considered under 3 headings: The effect upon:</w:t>
      </w:r>
    </w:p>
    <w:p w:rsidR="00620258" w:rsidRPr="002834C6" w:rsidRDefault="00620258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834C6">
        <w:rPr>
          <w:rFonts w:ascii="Times New Roman" w:hAnsi="Times New Roman" w:cs="Times New Roman"/>
          <w:color w:val="231F20"/>
          <w:sz w:val="24"/>
          <w:szCs w:val="24"/>
        </w:rPr>
        <w:t>(1) Buildings and materials</w:t>
      </w:r>
    </w:p>
    <w:p w:rsidR="00620258" w:rsidRPr="002834C6" w:rsidRDefault="00620258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2834C6">
        <w:rPr>
          <w:rFonts w:ascii="Times New Roman" w:hAnsi="Times New Roman" w:cs="Times New Roman"/>
          <w:color w:val="231F20"/>
          <w:sz w:val="24"/>
          <w:szCs w:val="24"/>
        </w:rPr>
        <w:t>(2) Soil, vegetation, crops and animal life</w:t>
      </w:r>
    </w:p>
    <w:p w:rsidR="00620258" w:rsidRDefault="00620258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1"/>
          <w:szCs w:val="21"/>
        </w:rPr>
      </w:pPr>
      <w:r w:rsidRPr="002834C6">
        <w:rPr>
          <w:rFonts w:ascii="Times New Roman" w:hAnsi="Times New Roman" w:cs="Times New Roman"/>
          <w:color w:val="231F20"/>
          <w:sz w:val="24"/>
          <w:szCs w:val="24"/>
        </w:rPr>
        <w:t>(3) Human beings</w:t>
      </w:r>
    </w:p>
    <w:p w:rsidR="002834C6" w:rsidRDefault="002834C6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1"/>
          <w:szCs w:val="21"/>
        </w:rPr>
      </w:pPr>
    </w:p>
    <w:p w:rsidR="00620258" w:rsidRPr="00620258" w:rsidRDefault="00620258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620258">
        <w:rPr>
          <w:rFonts w:ascii="Times New Roman" w:hAnsi="Times New Roman" w:cs="Times New Roman"/>
          <w:b/>
          <w:bCs/>
          <w:color w:val="231F20"/>
          <w:sz w:val="24"/>
          <w:szCs w:val="24"/>
        </w:rPr>
        <w:t>1. BUILDING AND MATERIALS</w:t>
      </w:r>
    </w:p>
    <w:p w:rsidR="00620258" w:rsidRDefault="00620258" w:rsidP="0053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20258">
        <w:rPr>
          <w:rFonts w:ascii="Times New Roman" w:hAnsi="Times New Roman" w:cs="Times New Roman"/>
          <w:color w:val="231F20"/>
          <w:sz w:val="24"/>
          <w:szCs w:val="24"/>
        </w:rPr>
        <w:t>The fabric of buildings, that are surrounded by heavily polluted air for years undergo chemical</w:t>
      </w:r>
      <w:r w:rsidR="0053597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changes. Gradual erosion takes place and this is only too evident when grimy upper surface is removed.</w:t>
      </w:r>
      <w:r w:rsidR="0053597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A good example is that of the famous historical monument ‘Taj Mahal’ at Agra, which, on account of</w:t>
      </w:r>
      <w:r w:rsidR="0053597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reaction of Sulphur-di-oxide, emitted from neighbouring industries, with the limestone has slowly, started</w:t>
      </w:r>
      <w:r w:rsidR="0053597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turning yellow. As a result, on Court’s directives, a number of measures have been taken to protect our</w:t>
      </w:r>
      <w:r w:rsidR="0053597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 xml:space="preserve">national heritage monument </w:t>
      </w:r>
      <w:r w:rsidRPr="00620258">
        <w:rPr>
          <w:rFonts w:ascii="Times New Roman" w:hAnsi="Times New Roman" w:cs="Times New Roman"/>
          <w:i/>
          <w:iCs/>
          <w:color w:val="231F20"/>
          <w:sz w:val="24"/>
          <w:szCs w:val="24"/>
        </w:rPr>
        <w:t>e.g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 xml:space="preserve">. closure of </w:t>
      </w:r>
      <w:r w:rsidR="0053597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eighbouring heavy polluting industries, operation of only</w:t>
      </w:r>
      <w:r w:rsidR="0053597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non-polluting vehicles like battery busses, tonga in the vicinity of Taj Mahal etc.</w:t>
      </w:r>
    </w:p>
    <w:p w:rsidR="0053597D" w:rsidRPr="00620258" w:rsidRDefault="0053597D" w:rsidP="0053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620258" w:rsidRPr="00620258" w:rsidRDefault="00620258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62025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2 </w:t>
      </w:r>
      <w:r w:rsidR="0053597D">
        <w:rPr>
          <w:rFonts w:ascii="Times New Roman" w:hAnsi="Times New Roman" w:cs="Times New Roman"/>
          <w:b/>
          <w:bCs/>
          <w:color w:val="231F20"/>
          <w:sz w:val="24"/>
          <w:szCs w:val="24"/>
        </w:rPr>
        <w:t>.</w:t>
      </w:r>
      <w:r w:rsidRPr="00620258">
        <w:rPr>
          <w:rFonts w:ascii="Times New Roman" w:hAnsi="Times New Roman" w:cs="Times New Roman"/>
          <w:b/>
          <w:bCs/>
          <w:color w:val="231F20"/>
          <w:sz w:val="24"/>
          <w:szCs w:val="24"/>
        </w:rPr>
        <w:t>SOIL, VEGETABLE AND ANIMAL LIFE</w:t>
      </w:r>
    </w:p>
    <w:p w:rsidR="00620258" w:rsidRPr="00620258" w:rsidRDefault="00620258" w:rsidP="0053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20258">
        <w:rPr>
          <w:rFonts w:ascii="Times New Roman" w:hAnsi="Times New Roman" w:cs="Times New Roman"/>
          <w:color w:val="231F20"/>
          <w:sz w:val="24"/>
          <w:szCs w:val="24"/>
        </w:rPr>
        <w:t>The presence of gaseous pollutants in the air and deposition of particulates on to the soil can</w:t>
      </w:r>
      <w:r w:rsidR="0053597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 xml:space="preserve">affect plants. It can effect the cattle and animals too as they have been found to develop </w:t>
      </w:r>
      <w:r w:rsidR="0053597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breathing</w:t>
      </w:r>
      <w:r w:rsidR="0053597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difficulties and suffer from low yield of milk, lameness and joint stiffness in a polluted environment.</w:t>
      </w:r>
    </w:p>
    <w:p w:rsidR="00620258" w:rsidRPr="00620258" w:rsidRDefault="00620258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620258">
        <w:rPr>
          <w:rFonts w:ascii="Times New Roman" w:hAnsi="Times New Roman" w:cs="Times New Roman"/>
          <w:b/>
          <w:bCs/>
          <w:color w:val="231F20"/>
          <w:sz w:val="24"/>
          <w:szCs w:val="24"/>
        </w:rPr>
        <w:t>3</w:t>
      </w:r>
      <w:r w:rsidR="0053597D">
        <w:rPr>
          <w:rFonts w:ascii="Times New Roman" w:hAnsi="Times New Roman" w:cs="Times New Roman"/>
          <w:b/>
          <w:bCs/>
          <w:color w:val="231F20"/>
          <w:sz w:val="24"/>
          <w:szCs w:val="24"/>
        </w:rPr>
        <w:t>.</w:t>
      </w:r>
      <w:r w:rsidRPr="00620258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HUMAN BEINGS</w:t>
      </w:r>
    </w:p>
    <w:p w:rsidR="00620258" w:rsidRPr="00620258" w:rsidRDefault="00620258" w:rsidP="00535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20258">
        <w:rPr>
          <w:rFonts w:ascii="Times New Roman" w:hAnsi="Times New Roman" w:cs="Times New Roman"/>
          <w:color w:val="231F20"/>
          <w:sz w:val="24"/>
          <w:szCs w:val="24"/>
        </w:rPr>
        <w:t>Smoke and SO2 cause the general and most widespread effects of air pollution on people. Atmospheric</w:t>
      </w:r>
      <w:r w:rsidR="0053597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smoke contains potentially carcinogenic organic compounds similar to those that occur in cigarette</w:t>
      </w:r>
      <w:r w:rsidR="0053597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tobacco smoke. The CO affects the cardiovascular system, NO</w:t>
      </w:r>
      <w:r w:rsidRPr="00620258">
        <w:rPr>
          <w:rFonts w:ascii="Times New Roman" w:hAnsi="Times New Roman" w:cs="Times New Roman"/>
          <w:i/>
          <w:iCs/>
          <w:color w:val="231F20"/>
          <w:sz w:val="24"/>
          <w:szCs w:val="24"/>
        </w:rPr>
        <w:t>x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s affect the respiratory system,</w:t>
      </w:r>
      <w:r w:rsidR="0053597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Ozone causes increased sensitivity to infections, lung diseases, irritation in eyes, nose and throat etc.</w:t>
      </w:r>
    </w:p>
    <w:p w:rsidR="00620258" w:rsidRDefault="00620258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620258">
        <w:rPr>
          <w:rFonts w:ascii="Times New Roman" w:hAnsi="Times New Roman" w:cs="Times New Roman"/>
          <w:b/>
          <w:bCs/>
          <w:color w:val="231F20"/>
          <w:sz w:val="24"/>
          <w:szCs w:val="24"/>
        </w:rPr>
        <w:t>NOISE POLLLUTION AND ITS CONTROL</w:t>
      </w:r>
    </w:p>
    <w:p w:rsidR="00C63E69" w:rsidRPr="00620258" w:rsidRDefault="00C63E69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620258" w:rsidRPr="00620258" w:rsidRDefault="00620258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620258">
        <w:rPr>
          <w:rFonts w:ascii="Times New Roman" w:hAnsi="Times New Roman" w:cs="Times New Roman"/>
          <w:color w:val="231F20"/>
          <w:sz w:val="24"/>
          <w:szCs w:val="24"/>
        </w:rPr>
        <w:t>Of late, noise has been recognized as a pollutant which until recently was considered only as a</w:t>
      </w:r>
    </w:p>
    <w:p w:rsidR="00620258" w:rsidRPr="00620258" w:rsidRDefault="00620258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620258">
        <w:rPr>
          <w:rFonts w:ascii="Times New Roman" w:hAnsi="Times New Roman" w:cs="Times New Roman"/>
          <w:color w:val="231F20"/>
          <w:sz w:val="24"/>
          <w:szCs w:val="24"/>
        </w:rPr>
        <w:t>nuisance. The Central Pollution Control Board (CPCB) has notified the ambient noise standards in 1987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under section 20 of the Air (Prevention and Control of Pollution) Act, 1981. The noise standards specify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limits as 55dBA and 45dBA as limits for day and night time respectively for residential areas, 75 dBA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and 70dBA in the day and night time for industrial areas, and 50 dBA and 40 dBA in the day and night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for silence zones. Special campaign for reduction in use of fire crackers in Delhi have resulted in reduced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pollution levels during Diwali in 1999.</w:t>
      </w:r>
    </w:p>
    <w:p w:rsidR="00620258" w:rsidRPr="00620258" w:rsidRDefault="00620258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620258">
        <w:rPr>
          <w:rFonts w:ascii="Times New Roman" w:hAnsi="Times New Roman" w:cs="Times New Roman"/>
          <w:color w:val="231F20"/>
          <w:sz w:val="24"/>
          <w:szCs w:val="24"/>
        </w:rPr>
        <w:t>The creation of noise creates the pollution by increasing the sound level of the atmosphere. It is</w:t>
      </w:r>
    </w:p>
    <w:p w:rsidR="00620258" w:rsidRPr="00620258" w:rsidRDefault="00620258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620258">
        <w:rPr>
          <w:rFonts w:ascii="Times New Roman" w:hAnsi="Times New Roman" w:cs="Times New Roman"/>
          <w:color w:val="231F20"/>
          <w:sz w:val="24"/>
          <w:szCs w:val="24"/>
        </w:rPr>
        <w:t>estimated that the environmental sound level is doubling in loudness after every 10 years. The increase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in sound level of the atmosphere is not the major problem presently but desirable sound level is essential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in power plants and every step should be taken to reduce the sound level of the power plants to a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tolerable level.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Heavy noise environment has extremely unpleasant effects on</w:t>
      </w:r>
    </w:p>
    <w:p w:rsidR="00620258" w:rsidRDefault="00620258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620258">
        <w:rPr>
          <w:rFonts w:ascii="Times New Roman" w:hAnsi="Times New Roman" w:cs="Times New Roman"/>
          <w:color w:val="231F20"/>
          <w:sz w:val="24"/>
          <w:szCs w:val="24"/>
        </w:rPr>
        <w:t>people exposed to them. Continuous exposure to noise level above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100 dBA has adverse effect on hearing ability within a short time.</w:t>
      </w:r>
    </w:p>
    <w:p w:rsidR="00C63E69" w:rsidRPr="00620258" w:rsidRDefault="00C63E69" w:rsidP="00620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620258" w:rsidRDefault="00620258" w:rsidP="00117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620258">
        <w:rPr>
          <w:rFonts w:ascii="Times New Roman" w:hAnsi="Times New Roman" w:cs="Times New Roman"/>
          <w:color w:val="231F20"/>
          <w:sz w:val="24"/>
          <w:szCs w:val="24"/>
        </w:rPr>
        <w:lastRenderedPageBreak/>
        <w:t>Therefore, in world energy conference of 1971, a study of noise suppression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in thermal power plants occupied a major percentage of the,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seminars conducted.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The main sources of noise in a power plant are turbo-alternators,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fans and power transformers. The simple sound proofing system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consists of adequate insulation of the turbine, body and piping, with a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>dashpot on the air-inlet to the fans. A moderate treatment includes a</w:t>
      </w:r>
      <w:r w:rsidR="001171EE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20258">
        <w:rPr>
          <w:rFonts w:ascii="Times New Roman" w:hAnsi="Times New Roman" w:cs="Times New Roman"/>
          <w:color w:val="231F20"/>
          <w:sz w:val="24"/>
          <w:szCs w:val="24"/>
        </w:rPr>
        <w:t xml:space="preserve">complete casing for turbo-alternator. </w:t>
      </w:r>
    </w:p>
    <w:p w:rsidR="003E6E55" w:rsidRDefault="003E6E55" w:rsidP="00117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3E6E55" w:rsidRPr="003E6E55" w:rsidRDefault="003E6E55" w:rsidP="003E6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b/>
          <w:bCs/>
          <w:color w:val="231F20"/>
          <w:sz w:val="24"/>
          <w:szCs w:val="24"/>
        </w:rPr>
        <w:t>AIR POLLUTION BY THERMAL POWER PLANTS</w:t>
      </w:r>
    </w:p>
    <w:p w:rsidR="003E6E55" w:rsidRP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The environmental pollution by thermal power plants using fossil fuels poses a serious health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hazard to modern civilization. Air pollution by thermal plants is a contributing factor in the cause of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various respiratory diseases and lung cancer and causes significant damage to the property in addition to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causing annoyance to the public.</w:t>
      </w:r>
    </w:p>
    <w:p w:rsidR="003E6E55" w:rsidRP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The thermal power plants burning conventional fuels (coal, oil or gas) contribute to air pollution</w:t>
      </w:r>
    </w:p>
    <w:p w:rsidR="003E6E55" w:rsidRP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in a large measure. The combustible elements of the fuels are converted to gaseous products, and noncombustible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elements as ash. The common gaseous products of interest are sulphur dioxide, nitrogen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oxide, carbon dioxide and carbon monoxide, and large quantities of particulate materials as fly ash,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carbon particles, silica, alumina and iron oxide.</w:t>
      </w:r>
    </w:p>
    <w:p w:rsidR="003E6E55" w:rsidRP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The energy industries are one of the largest sources of environmental pollution. A 350 mW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coalfired station emits about 75 tons of SO2, 16 tons of nitrogen oxide, and 500 tons of ash per day if no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safeguards is adopted. All steam-generating plants also discharge nearly 60% of heat produced back to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the atmosphere irrespective of the fuel used.</w:t>
      </w:r>
    </w:p>
    <w:p w:rsidR="003E6E55" w:rsidRP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Due to large emissions from the thermal power plants, air pollution has become an international</w:t>
      </w:r>
    </w:p>
    <w:p w:rsidR="003E6E55" w:rsidRP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problem. This problem is mainly faced by 11 countries in the world, which share 80% of the world's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fossil-fired generating capacity. Emissions from their power plants have grown to point where we and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all of them now must think for controlling the pollution contributing to a common atmosphere.</w:t>
      </w:r>
    </w:p>
    <w:p w:rsid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Many countries have unique air pollution problems. These are due to fuel characteristics,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unfavorable topographical conditions, concentration of power plants in limited area and high population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densities. The production capacities of 11 countries, which share 80% world-electric generation. The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major pollutants given off by fossil fuel combustion are particulates, SO2 and other gases and it will be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sufficient to discuss about these pollutants.</w:t>
      </w:r>
    </w:p>
    <w:p w:rsidR="00C63E69" w:rsidRPr="003E6E55" w:rsidRDefault="00C63E69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3E6E55" w:rsidRDefault="003E6E55" w:rsidP="003E6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b/>
          <w:bCs/>
          <w:color w:val="231F20"/>
          <w:sz w:val="24"/>
          <w:szCs w:val="24"/>
        </w:rPr>
        <w:t>WATER POLLUTION BY THERMAL POWER PLANTS</w:t>
      </w:r>
    </w:p>
    <w:p w:rsidR="00C63E69" w:rsidRPr="003E6E55" w:rsidRDefault="00C63E69" w:rsidP="003E6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Another serious problem is the water pollution caused by thermal power plants. The water pollution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is caused by discharging hot condenser water and water discharged into the river carrying the ash of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the plant. The discharge of polluted water causes hydrological and biological effects on the surrounding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ecology. The biological study should determine the types of aquatic organisms in the area and their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adaptability to the environmental variations.</w:t>
      </w:r>
    </w:p>
    <w:p w:rsidR="00C63E69" w:rsidRPr="003E6E55" w:rsidRDefault="00C63E69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3E6E55" w:rsidRP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Thermal pollution of water is very important for the fish cultivation, as their growth is very</w:t>
      </w:r>
    </w:p>
    <w:p w:rsidR="003E6E55" w:rsidRP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susceptible to the temperature changes.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Another important constituent in the discharge of cooling water is residual chlorine as chlorine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or sodium hypochlorite is used to prevent fouling of the condensers.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Another serious problem associated with the discharged water is the ash carried by the water. The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ash gets spread over the large cultivated area along the path of the river and affects the agricultural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growth very much. This is because; the ash has high alkaline characteristics, which are injurious for the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 xml:space="preserve">growth of many agricultural products. The ash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lastRenderedPageBreak/>
        <w:t>destroys the fertility of the land forever. Such phenomenon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was badly experienced when the ash from Koradi thermal power station in Maharashtra was discharged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in the river. The wastewater from water demineralization plant contains large quantities of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chlorides of Ca, Mg, Na and K. This wastewater is channeled out to some river or to an ash pond along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the fly ash. On the way to river or ash pond, these salts percolate in the nearby soil and make the ground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water salty. In the ash pond, the situation is worse as there is continuous accumulation of these salts and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the pond reaches a saturation level of these salts. The process of salt saturation in the pond is further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accelerated by solar evaporation of the water. The wells on the area covering a few kilometers from the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ponds become salty and polluted water from these wells becomes harmful for human consumption as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well as for irrigation purposes. Discharging these salts with the wastewater aggravates the pollution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problem but also loses them, even though; their recovery is simple and economical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The wastewater can be treated first with lime, to precipitate magnesium hydroxide and then with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soda ash to get precipitated calcium carbonate and the resulting sodium chloride solution can be reused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far regeneration of softeners. The above-mentioned reactions are listed below.</w:t>
      </w:r>
    </w:p>
    <w:p w:rsidR="003E6E55" w:rsidRPr="003E6E55" w:rsidRDefault="003E6E55" w:rsidP="003E6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MgCl2 + Ca(OH)2 = Mg(OH)2 ↓ + CaCl2</w:t>
      </w:r>
    </w:p>
    <w:p w:rsidR="003E6E55" w:rsidRDefault="003E6E55" w:rsidP="003E6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CaCl2 + Na2 CO3 = CaCO3 ↓ + 2 NaCl.</w:t>
      </w:r>
    </w:p>
    <w:p w:rsidR="00C63E69" w:rsidRPr="003E6E55" w:rsidRDefault="00C63E69" w:rsidP="003E6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3E6E55" w:rsidRDefault="003E6E55" w:rsidP="003E6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b/>
          <w:bCs/>
          <w:color w:val="231F20"/>
          <w:sz w:val="24"/>
          <w:szCs w:val="24"/>
        </w:rPr>
        <w:t>ENVIRONMENT CONCERNS AND DIESEL POWER PLANTS</w:t>
      </w:r>
    </w:p>
    <w:p w:rsidR="00C63E69" w:rsidRPr="003E6E55" w:rsidRDefault="00C63E69" w:rsidP="003E6E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With the emergence of liquid fuel based power stations in India, the question of environment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pollution has become a matter of raging debate. The coal based thermal power stations, in its earlier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stages of inception, were far more polluting? It was because of the combination of sulphur-based pollutants,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nitrogen based gaseous matter and also particulate matter with very high ash content being released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in the atmosphere.</w:t>
      </w:r>
    </w:p>
    <w:p w:rsidR="00C63E69" w:rsidRPr="003E6E55" w:rsidRDefault="00C63E69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3E6E55" w:rsidRP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Globally, environmental regulatory authorities are increasingly concerned with NO</w:t>
      </w:r>
      <w:r w:rsidRPr="003E6E55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x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and SO</w:t>
      </w:r>
      <w:r w:rsidRPr="003E6E55">
        <w:rPr>
          <w:rFonts w:ascii="Times New Roman" w:hAnsi="Times New Roman" w:cs="Times New Roman"/>
          <w:i/>
          <w:iCs/>
          <w:color w:val="231F20"/>
          <w:sz w:val="24"/>
          <w:szCs w:val="24"/>
        </w:rPr>
        <w:t>x</w:t>
      </w:r>
    </w:p>
    <w:p w:rsid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emissions and are liable to consider introducing stringent regulatory standards in the future. While the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levels of SO</w:t>
      </w:r>
      <w:r w:rsidRPr="003E6E55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x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emissions is the function of sulphur content inhered in the fuel being used for combustion?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NO</w:t>
      </w:r>
      <w:r w:rsidRPr="003E6E55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x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is created by the chemical activity between atmospheric oxygen and nitrogen during combustion.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The level of NO</w:t>
      </w:r>
      <w:r w:rsidRPr="003E6E55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x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depends on the combustion conditions.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Optimal combustion in a diesel engine depends upon the achievement of the right balance of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equation between compression/combustion pressure, compression ratio, air-to-fuel ratio and mean effective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pressure. The toughest of the emission standards currently being considered by various national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and international agencies, calls for limitation of NO</w:t>
      </w:r>
      <w:r w:rsidRPr="003E6E55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x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emissions to 600 ppm(15% O2) for generator sets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operating on ocean bound vessels. The shore-based power stations shall demand for further lower limits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due to proximity to the human inhabitation.</w:t>
      </w:r>
    </w:p>
    <w:p w:rsidR="00C63E69" w:rsidRPr="003E6E55" w:rsidRDefault="00C63E69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3E6E55" w:rsidRP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Burning heavy fuel in diesel engine is convenient mainly due to economics of residual fuel</w:t>
      </w:r>
    </w:p>
    <w:p w:rsidR="003E6E55" w:rsidRDefault="003E6E55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E6E55">
        <w:rPr>
          <w:rFonts w:ascii="Times New Roman" w:hAnsi="Times New Roman" w:cs="Times New Roman"/>
          <w:color w:val="231F20"/>
          <w:sz w:val="24"/>
          <w:szCs w:val="24"/>
        </w:rPr>
        <w:t>combustion for power generation. Diesel engine designers’ world over will increasingly come under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pressure to introduce superior combustion features for producing lower levels of SO</w:t>
      </w:r>
      <w:r w:rsidRPr="003E6E55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x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and NO</w:t>
      </w:r>
      <w:r w:rsidRPr="003E6E55">
        <w:rPr>
          <w:rFonts w:ascii="Times New Roman" w:hAnsi="Times New Roman" w:cs="Times New Roman"/>
          <w:i/>
          <w:iCs/>
          <w:color w:val="231F20"/>
          <w:sz w:val="24"/>
          <w:szCs w:val="24"/>
        </w:rPr>
        <w:t>x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The exhaust gas composition of emissions or pollutants given above is for using furnace oil of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different grades and varying sulphur contents. The exhaust gas of medium speed engines comprises of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a host of constituents. In the case of combusting heavy fuel like furnace oil, these emanate either from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 xml:space="preserve">combustion air and fuel used, or they are reaction products, which get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lastRenderedPageBreak/>
        <w:t>formed during the combustion</w:t>
      </w:r>
      <w:r w:rsidR="00C63E6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E6E55">
        <w:rPr>
          <w:rFonts w:ascii="Times New Roman" w:hAnsi="Times New Roman" w:cs="Times New Roman"/>
          <w:color w:val="231F20"/>
          <w:sz w:val="24"/>
          <w:szCs w:val="24"/>
        </w:rPr>
        <w:t>process. Only some of these are considered to be pollutants for the atmosphere:</w:t>
      </w:r>
    </w:p>
    <w:p w:rsidR="006F2540" w:rsidRDefault="006F2540" w:rsidP="00C63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6F2540" w:rsidRPr="006F2540" w:rsidRDefault="006F2540" w:rsidP="006F2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6F2540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NUCLEAR POWER PLANT AND THE ENVIRONMENT</w:t>
      </w:r>
    </w:p>
    <w:p w:rsidR="006F2540" w:rsidRDefault="006F2540" w:rsidP="006F2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F2540">
        <w:rPr>
          <w:rFonts w:ascii="Times New Roman" w:hAnsi="Times New Roman" w:cs="Times New Roman"/>
          <w:color w:val="231F20"/>
          <w:sz w:val="24"/>
          <w:szCs w:val="24"/>
        </w:rPr>
        <w:t>In the United States, and doubtless in almost all countries constructing nuclear power plants,federal licensing proceedings for each plant require the inclusion of detailed environmental statements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F2540">
        <w:rPr>
          <w:rFonts w:ascii="Times New Roman" w:hAnsi="Times New Roman" w:cs="Times New Roman"/>
          <w:color w:val="231F20"/>
          <w:sz w:val="24"/>
          <w:szCs w:val="24"/>
        </w:rPr>
        <w:t>to be issued as public documents. In the United States, these should be in accordance with the National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F2540">
        <w:rPr>
          <w:rFonts w:ascii="Times New Roman" w:hAnsi="Times New Roman" w:cs="Times New Roman"/>
          <w:color w:val="231F20"/>
          <w:sz w:val="24"/>
          <w:szCs w:val="24"/>
        </w:rPr>
        <w:t>Environmental Policy Act of 1969 (NEPA). Such statements must assess not only the impact upon the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F2540">
        <w:rPr>
          <w:rFonts w:ascii="Times New Roman" w:hAnsi="Times New Roman" w:cs="Times New Roman"/>
          <w:color w:val="231F20"/>
          <w:sz w:val="24"/>
          <w:szCs w:val="24"/>
        </w:rPr>
        <w:t>environment that is associated with the construction and the operation of the power plant, but also the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F2540">
        <w:rPr>
          <w:rFonts w:ascii="Times New Roman" w:hAnsi="Times New Roman" w:cs="Times New Roman"/>
          <w:color w:val="231F20"/>
          <w:sz w:val="24"/>
          <w:szCs w:val="24"/>
        </w:rPr>
        <w:t>effect of the transportation of radioactive materials to and from that plant.</w:t>
      </w:r>
    </w:p>
    <w:p w:rsidR="006F2540" w:rsidRPr="006F2540" w:rsidRDefault="006F2540" w:rsidP="006F2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F2540">
        <w:rPr>
          <w:rFonts w:ascii="Times New Roman" w:hAnsi="Times New Roman" w:cs="Times New Roman"/>
          <w:color w:val="231F20"/>
          <w:sz w:val="24"/>
          <w:szCs w:val="24"/>
        </w:rPr>
        <w:t>Besides thermal pollution, which it shares with almost all types of power plants, nuclear power’s</w:t>
      </w:r>
    </w:p>
    <w:p w:rsidR="006F2540" w:rsidRPr="006F2540" w:rsidRDefault="006F2540" w:rsidP="006F2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F2540">
        <w:rPr>
          <w:rFonts w:ascii="Times New Roman" w:hAnsi="Times New Roman" w:cs="Times New Roman"/>
          <w:color w:val="231F20"/>
          <w:sz w:val="24"/>
          <w:szCs w:val="24"/>
        </w:rPr>
        <w:t>effects on the environment stem mainly from</w:t>
      </w:r>
    </w:p>
    <w:p w:rsidR="006F2540" w:rsidRPr="006F2540" w:rsidRDefault="006F2540" w:rsidP="006F2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F2540">
        <w:rPr>
          <w:rFonts w:ascii="Times New Roman" w:hAnsi="Times New Roman" w:cs="Times New Roman"/>
          <w:color w:val="231F20"/>
          <w:sz w:val="24"/>
          <w:szCs w:val="24"/>
        </w:rPr>
        <w:t>(1) the nuclear fuel cycle,</w:t>
      </w:r>
    </w:p>
    <w:p w:rsidR="006F2540" w:rsidRPr="006F2540" w:rsidRDefault="006F2540" w:rsidP="006F2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F2540">
        <w:rPr>
          <w:rFonts w:ascii="Times New Roman" w:hAnsi="Times New Roman" w:cs="Times New Roman"/>
          <w:color w:val="231F20"/>
          <w:sz w:val="24"/>
          <w:szCs w:val="24"/>
        </w:rPr>
        <w:t>(2) low-level dose radiations from nuclear-power plant effluents, and (3) low and high-level dose</w:t>
      </w:r>
    </w:p>
    <w:p w:rsidR="006F2540" w:rsidRPr="006F2540" w:rsidRDefault="006F2540" w:rsidP="006F2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F2540">
        <w:rPr>
          <w:rFonts w:ascii="Times New Roman" w:hAnsi="Times New Roman" w:cs="Times New Roman"/>
          <w:color w:val="231F20"/>
          <w:sz w:val="24"/>
          <w:szCs w:val="24"/>
        </w:rPr>
        <w:t>radiations from wastes.</w:t>
      </w:r>
    </w:p>
    <w:sectPr w:rsidR="006F2540" w:rsidRPr="006F2540" w:rsidSect="00B76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F47" w:rsidRDefault="00166F47" w:rsidP="00942842">
      <w:pPr>
        <w:spacing w:after="0" w:line="240" w:lineRule="auto"/>
      </w:pPr>
      <w:r>
        <w:separator/>
      </w:r>
    </w:p>
  </w:endnote>
  <w:endnote w:type="continuationSeparator" w:id="1">
    <w:p w:rsidR="00166F47" w:rsidRDefault="00166F47" w:rsidP="0094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F47" w:rsidRDefault="00166F47" w:rsidP="00942842">
      <w:pPr>
        <w:spacing w:after="0" w:line="240" w:lineRule="auto"/>
      </w:pPr>
      <w:r>
        <w:separator/>
      </w:r>
    </w:p>
  </w:footnote>
  <w:footnote w:type="continuationSeparator" w:id="1">
    <w:p w:rsidR="00166F47" w:rsidRDefault="00166F47" w:rsidP="00942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12903"/>
    <w:multiLevelType w:val="multilevel"/>
    <w:tmpl w:val="2870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6CF"/>
    <w:rsid w:val="000442DE"/>
    <w:rsid w:val="001171EE"/>
    <w:rsid w:val="00166F47"/>
    <w:rsid w:val="001A573E"/>
    <w:rsid w:val="00236FB7"/>
    <w:rsid w:val="002834C6"/>
    <w:rsid w:val="002D7190"/>
    <w:rsid w:val="00322FD1"/>
    <w:rsid w:val="00393958"/>
    <w:rsid w:val="003E6E55"/>
    <w:rsid w:val="00404156"/>
    <w:rsid w:val="004934B1"/>
    <w:rsid w:val="0053597D"/>
    <w:rsid w:val="005C16CF"/>
    <w:rsid w:val="005D3DAB"/>
    <w:rsid w:val="005D4752"/>
    <w:rsid w:val="00620258"/>
    <w:rsid w:val="0067440A"/>
    <w:rsid w:val="006F2540"/>
    <w:rsid w:val="007A384B"/>
    <w:rsid w:val="0093601F"/>
    <w:rsid w:val="00942842"/>
    <w:rsid w:val="009E76C4"/>
    <w:rsid w:val="00A451CD"/>
    <w:rsid w:val="00B33F82"/>
    <w:rsid w:val="00B76D41"/>
    <w:rsid w:val="00B94DA4"/>
    <w:rsid w:val="00C63E69"/>
    <w:rsid w:val="00E247AA"/>
    <w:rsid w:val="00E523A8"/>
    <w:rsid w:val="00E65411"/>
    <w:rsid w:val="00E9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16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4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842"/>
  </w:style>
  <w:style w:type="paragraph" w:styleId="Footer">
    <w:name w:val="footer"/>
    <w:basedOn w:val="Normal"/>
    <w:link w:val="FooterChar"/>
    <w:uiPriority w:val="99"/>
    <w:semiHidden/>
    <w:unhideWhenUsed/>
    <w:rsid w:val="00942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2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3925</Words>
  <Characters>22379</Characters>
  <Application>Microsoft Office Word</Application>
  <DocSecurity>0</DocSecurity>
  <Lines>186</Lines>
  <Paragraphs>52</Paragraphs>
  <ScaleCrop>false</ScaleCrop>
  <Company/>
  <LinksUpToDate>false</LinksUpToDate>
  <CharactersWithSpaces>26252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mech1</dc:creator>
  <cp:keywords/>
  <dc:description/>
  <cp:lastModifiedBy>Student</cp:lastModifiedBy>
  <cp:revision>28</cp:revision>
  <dcterms:created xsi:type="dcterms:W3CDTF">2013-07-03T06:53:00Z</dcterms:created>
  <dcterms:modified xsi:type="dcterms:W3CDTF">2017-10-31T07:34:00Z</dcterms:modified>
</cp:coreProperties>
</file>